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699FD" w14:textId="77777777" w:rsidR="00012C2E" w:rsidRPr="007A1295" w:rsidRDefault="00012C2E">
      <w:pPr>
        <w:jc w:val="right"/>
        <w:rPr>
          <w:rFonts w:hAnsi="Times New Roman" w:cs="Times New Roman"/>
          <w:color w:val="000000"/>
          <w:sz w:val="20"/>
          <w:szCs w:val="20"/>
        </w:rPr>
      </w:pPr>
    </w:p>
    <w:p w14:paraId="055E4E0A" w14:textId="77FDC643" w:rsidR="00012C2E" w:rsidRPr="002B1249" w:rsidRDefault="001A403B">
      <w:pPr>
        <w:jc w:val="right"/>
        <w:rPr>
          <w:rFonts w:hAnsi="Times New Roman" w:cs="Times New Roman"/>
          <w:color w:val="000000"/>
          <w:sz w:val="20"/>
          <w:szCs w:val="20"/>
          <w:lang w:val="ru-RU"/>
        </w:rPr>
      </w:pP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Приложение 8</w:t>
      </w:r>
      <w:r w:rsidRPr="007A1295">
        <w:rPr>
          <w:sz w:val="20"/>
          <w:szCs w:val="20"/>
          <w:lang w:val="ru-RU"/>
        </w:rPr>
        <w:br/>
      </w:r>
      <w:r w:rsidR="002B1249" w:rsidRPr="002B1249">
        <w:rPr>
          <w:sz w:val="24"/>
          <w:szCs w:val="24"/>
          <w:lang w:val="ru-RU"/>
        </w:rPr>
        <w:t>к Учетной политике для целей бухгалтерского учета</w:t>
      </w:r>
    </w:p>
    <w:p w14:paraId="0DE481EB" w14:textId="77777777" w:rsidR="00012C2E" w:rsidRPr="007A1295" w:rsidRDefault="001A403B">
      <w:pPr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Порядок принятия бюджетных обязательств</w:t>
      </w:r>
    </w:p>
    <w:p w14:paraId="1258D543" w14:textId="77777777" w:rsidR="00012C2E" w:rsidRPr="007A1295" w:rsidRDefault="001A403B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1. Бюджетные обязательства (принятые, принимаемые, отложенные) принимаются к учету в пределах доведенных лимитов бюджетных обязательств (ЛБО).</w:t>
      </w:r>
    </w:p>
    <w:p w14:paraId="74FA2A5A" w14:textId="77777777" w:rsidR="00012C2E" w:rsidRPr="007A1295" w:rsidRDefault="001A403B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Операции по санкционированию обязательств, принимаемых, принятых в текущем финансовом году, формируются с учетом принимаемых, принятых и неисполненных обязательств прошлых лет.</w:t>
      </w:r>
    </w:p>
    <w:p w14:paraId="3C37B5AF" w14:textId="77777777" w:rsidR="00012C2E" w:rsidRPr="007A1295" w:rsidRDefault="001A403B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К отложенным бюджетным обязательствам текущего финансового года относятся обязательства по созданным резервам предстоящих расходов</w:t>
      </w:r>
      <w:r w:rsidRPr="007A1295">
        <w:rPr>
          <w:rFonts w:hAnsi="Times New Roman" w:cs="Times New Roman"/>
          <w:color w:val="000000"/>
          <w:sz w:val="20"/>
          <w:szCs w:val="20"/>
        </w:rPr>
        <w:t> </w:t>
      </w: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(на оплату отпусков, по претензионным требованиям и искам, на ремонт основных средств и т. д.).</w:t>
      </w:r>
    </w:p>
    <w:p w14:paraId="4041BF22" w14:textId="77777777" w:rsidR="00012C2E" w:rsidRPr="007A1295" w:rsidRDefault="001A403B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2. Принятие к учету принимаемых обязательств осуществляется на основании:</w:t>
      </w:r>
    </w:p>
    <w:p w14:paraId="354E5CE9" w14:textId="77777777" w:rsidR="00012C2E" w:rsidRPr="007A1295" w:rsidRDefault="001A40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извещения об осуществлении закупки –</w:t>
      </w:r>
      <w:r w:rsidRPr="007A1295">
        <w:rPr>
          <w:rFonts w:hAnsi="Times New Roman" w:cs="Times New Roman"/>
          <w:color w:val="000000"/>
          <w:sz w:val="20"/>
          <w:szCs w:val="20"/>
        </w:rPr>
        <w:t> </w:t>
      </w: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с даты размещения в ЕИС в сфере закупок;</w:t>
      </w:r>
    </w:p>
    <w:p w14:paraId="1A4F1D28" w14:textId="77777777" w:rsidR="00012C2E" w:rsidRPr="007A1295" w:rsidRDefault="001A403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0"/>
          <w:szCs w:val="20"/>
          <w:lang w:val="ru-RU"/>
        </w:rPr>
      </w:pP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сведений о приглашении принять участие в определении поставщика (подрядчика, исполнителя).</w:t>
      </w:r>
    </w:p>
    <w:p w14:paraId="681E3815" w14:textId="77777777" w:rsidR="00012C2E" w:rsidRPr="007A1295" w:rsidRDefault="001A403B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Суммы ранее принятых бюджетных обязательств подлежат корректировке:</w:t>
      </w:r>
    </w:p>
    <w:p w14:paraId="6A5A7271" w14:textId="77777777" w:rsidR="00012C2E" w:rsidRPr="007A1295" w:rsidRDefault="001A403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по бюджетным обязательствам, принятым на основании договоров (государственных контрактов), –</w:t>
      </w:r>
      <w:r w:rsidRPr="007A1295">
        <w:rPr>
          <w:rFonts w:hAnsi="Times New Roman" w:cs="Times New Roman"/>
          <w:color w:val="000000"/>
          <w:sz w:val="20"/>
          <w:szCs w:val="20"/>
        </w:rPr>
        <w:t> </w:t>
      </w: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при изменении сумм</w:t>
      </w:r>
      <w:r w:rsidRPr="007A1295">
        <w:rPr>
          <w:rFonts w:hAnsi="Times New Roman" w:cs="Times New Roman"/>
          <w:color w:val="000000"/>
          <w:sz w:val="20"/>
          <w:szCs w:val="20"/>
        </w:rPr>
        <w:t> </w:t>
      </w: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договоров (государственных контрактов) на дату принятия такого изменения на основании дополнительного соглашения к</w:t>
      </w:r>
      <w:r w:rsidRPr="007A1295">
        <w:rPr>
          <w:rFonts w:hAnsi="Times New Roman" w:cs="Times New Roman"/>
          <w:color w:val="000000"/>
          <w:sz w:val="20"/>
          <w:szCs w:val="20"/>
        </w:rPr>
        <w:t> </w:t>
      </w: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договору</w:t>
      </w:r>
      <w:r w:rsidRPr="007A1295">
        <w:rPr>
          <w:rFonts w:hAnsi="Times New Roman" w:cs="Times New Roman"/>
          <w:color w:val="000000"/>
          <w:sz w:val="20"/>
          <w:szCs w:val="20"/>
        </w:rPr>
        <w:t> </w:t>
      </w: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(государственному</w:t>
      </w:r>
      <w:r w:rsidRPr="007A1295">
        <w:rPr>
          <w:rFonts w:hAnsi="Times New Roman" w:cs="Times New Roman"/>
          <w:color w:val="000000"/>
          <w:sz w:val="20"/>
          <w:szCs w:val="20"/>
        </w:rPr>
        <w:t> </w:t>
      </w: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контракту) либо иных документов, изменяющих сумму договора (государственного контракта);</w:t>
      </w:r>
    </w:p>
    <w:p w14:paraId="2AE539B6" w14:textId="77777777" w:rsidR="00012C2E" w:rsidRPr="007A1295" w:rsidRDefault="001A403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по бюджетным обязательствам, принятым на основании плановой суммы к договору (государственному контракту) (на оказание услуг связи, коммунальных услуг), по которым оплата производится за фактически полученный объем услуг,</w:t>
      </w:r>
      <w:r w:rsidRPr="007A1295">
        <w:rPr>
          <w:rFonts w:hAnsi="Times New Roman" w:cs="Times New Roman"/>
          <w:color w:val="000000"/>
          <w:sz w:val="20"/>
          <w:szCs w:val="20"/>
        </w:rPr>
        <w:t> </w:t>
      </w: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–</w:t>
      </w:r>
      <w:r w:rsidRPr="007A1295">
        <w:rPr>
          <w:rFonts w:hAnsi="Times New Roman" w:cs="Times New Roman"/>
          <w:color w:val="000000"/>
          <w:sz w:val="20"/>
          <w:szCs w:val="20"/>
        </w:rPr>
        <w:t> </w:t>
      </w: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подлежит изменению на точную сумму, предъявленную по такому</w:t>
      </w:r>
      <w:r w:rsidRPr="007A1295">
        <w:rPr>
          <w:rFonts w:hAnsi="Times New Roman" w:cs="Times New Roman"/>
          <w:color w:val="000000"/>
          <w:sz w:val="20"/>
          <w:szCs w:val="20"/>
        </w:rPr>
        <w:t> </w:t>
      </w: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договору (государственному контракту);</w:t>
      </w:r>
    </w:p>
    <w:p w14:paraId="36E3BABB" w14:textId="77777777" w:rsidR="00012C2E" w:rsidRPr="007A1295" w:rsidRDefault="001A403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по бюджетным обязательствам, принятым в пределах выделенных лимитов, – на сумму отозванных лимитов бюджетных обязательств (далее –</w:t>
      </w:r>
      <w:r w:rsidRPr="007A1295">
        <w:rPr>
          <w:rFonts w:hAnsi="Times New Roman" w:cs="Times New Roman"/>
          <w:color w:val="000000"/>
          <w:sz w:val="20"/>
          <w:szCs w:val="20"/>
        </w:rPr>
        <w:t> </w:t>
      </w: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ЛБО) на основании расходного расписания, на сумму неиспользованных ЛБО на основании отчета о состоянии лицевого счета ПБС;</w:t>
      </w:r>
    </w:p>
    <w:p w14:paraId="597F79F0" w14:textId="77777777" w:rsidR="00012C2E" w:rsidRPr="007A1295" w:rsidRDefault="001A403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0"/>
          <w:szCs w:val="20"/>
          <w:lang w:val="ru-RU"/>
        </w:rPr>
      </w:pP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по бюджетным обязательствам, принятым по заявлению на выдачу под отчет денежных средств, – подлежит изменению в сумме утвержденного авансового отчета;</w:t>
      </w:r>
    </w:p>
    <w:p w14:paraId="0A75DC82" w14:textId="77777777" w:rsidR="00012C2E" w:rsidRPr="007A1295" w:rsidRDefault="001A403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0"/>
          <w:szCs w:val="20"/>
          <w:lang w:val="ru-RU"/>
        </w:rPr>
      </w:pP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по бюджетным обязательствам на уплату налогов и сборов, за исключением НДФЛ и</w:t>
      </w:r>
      <w:r w:rsidRPr="007A1295">
        <w:rPr>
          <w:rFonts w:hAnsi="Times New Roman" w:cs="Times New Roman"/>
          <w:color w:val="000000"/>
          <w:sz w:val="20"/>
          <w:szCs w:val="20"/>
        </w:rPr>
        <w:t> </w:t>
      </w: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обязательных страховых взносов, –</w:t>
      </w:r>
      <w:r w:rsidRPr="007A1295">
        <w:rPr>
          <w:rFonts w:hAnsi="Times New Roman" w:cs="Times New Roman"/>
          <w:color w:val="000000"/>
          <w:sz w:val="20"/>
          <w:szCs w:val="20"/>
        </w:rPr>
        <w:t> </w:t>
      </w: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на основании налоговых деклараций.</w:t>
      </w:r>
    </w:p>
    <w:p w14:paraId="6699256A" w14:textId="77777777" w:rsidR="00012C2E" w:rsidRPr="007A1295" w:rsidRDefault="001A403B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3. Денежные обязательства отражаются в учете не ранее принятия бюджетных обязательств. Денежное обязательство принимается к учету в сумме документа, подтверждающего его возникновение.</w:t>
      </w:r>
    </w:p>
    <w:p w14:paraId="1C3D4A92" w14:textId="77777777" w:rsidR="00012C2E" w:rsidRPr="007A1295" w:rsidRDefault="001A403B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4. Принятые обязательства отражаются в журнале регистрации обязательств (ф. 0504064).</w:t>
      </w:r>
    </w:p>
    <w:p w14:paraId="76628E90" w14:textId="77777777" w:rsidR="00012C2E" w:rsidRPr="007A1295" w:rsidRDefault="001A403B">
      <w:pPr>
        <w:rPr>
          <w:rFonts w:hAnsi="Times New Roman" w:cs="Times New Roman"/>
          <w:color w:val="000000"/>
          <w:sz w:val="20"/>
          <w:szCs w:val="20"/>
          <w:lang w:val="ru-RU"/>
        </w:rPr>
      </w:pP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5.</w:t>
      </w:r>
      <w:r w:rsidRPr="007A1295">
        <w:rPr>
          <w:rFonts w:hAnsi="Times New Roman" w:cs="Times New Roman"/>
          <w:color w:val="000000"/>
          <w:sz w:val="20"/>
          <w:szCs w:val="20"/>
        </w:rPr>
        <w:t> </w:t>
      </w:r>
      <w:r w:rsidRPr="007A1295">
        <w:rPr>
          <w:rFonts w:hAnsi="Times New Roman" w:cs="Times New Roman"/>
          <w:color w:val="000000"/>
          <w:sz w:val="20"/>
          <w:szCs w:val="20"/>
          <w:lang w:val="ru-RU"/>
        </w:rPr>
        <w:t>Показатели (остатки) обязательств текущего финансового года (за исключением исполненных денежных обязательств), сформированные по результатам отчетного года, подлежат перерегистрации в году, следующем за отчетным.</w:t>
      </w:r>
    </w:p>
    <w:p w14:paraId="3E042E1D" w14:textId="77777777" w:rsidR="00012C2E" w:rsidRPr="007A1295" w:rsidRDefault="00012C2E">
      <w:pPr>
        <w:rPr>
          <w:rFonts w:hAnsi="Times New Roman" w:cs="Times New Roman"/>
          <w:color w:val="000000"/>
          <w:sz w:val="20"/>
          <w:szCs w:val="20"/>
          <w:lang w:val="ru-RU"/>
        </w:rPr>
      </w:pPr>
    </w:p>
    <w:sectPr w:rsidR="00012C2E" w:rsidRPr="007A129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447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435F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12C2E"/>
    <w:rsid w:val="001A403B"/>
    <w:rsid w:val="002B1249"/>
    <w:rsid w:val="002D33B1"/>
    <w:rsid w:val="002D3591"/>
    <w:rsid w:val="003514A0"/>
    <w:rsid w:val="004F7E17"/>
    <w:rsid w:val="005A05CE"/>
    <w:rsid w:val="00653AF6"/>
    <w:rsid w:val="007A1295"/>
    <w:rsid w:val="00B73A5A"/>
    <w:rsid w:val="00E438A1"/>
    <w:rsid w:val="00F01E19"/>
    <w:rsid w:val="00F0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01D24"/>
  <w15:docId w15:val="{FFC0410D-C633-4149-A2BA-6F966002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iks12</dc:creator>
  <dc:description>Подготовлено экспертами Актион-МЦФЭР</dc:description>
  <cp:lastModifiedBy>Apogey</cp:lastModifiedBy>
  <cp:revision>3</cp:revision>
  <cp:lastPrinted>2022-07-28T10:11:00Z</cp:lastPrinted>
  <dcterms:created xsi:type="dcterms:W3CDTF">2025-11-19T11:52:00Z</dcterms:created>
  <dcterms:modified xsi:type="dcterms:W3CDTF">2025-11-28T05:03:00Z</dcterms:modified>
</cp:coreProperties>
</file>